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42D575" w14:textId="77777777" w:rsidR="008D1EC6" w:rsidRPr="00CA74E1" w:rsidRDefault="008D1EC6" w:rsidP="008D1EC6">
      <w:pPr>
        <w:pStyle w:val="ListParagraph"/>
        <w:ind w:left="0"/>
        <w:jc w:val="both"/>
        <w:rPr>
          <w:bCs/>
          <w:sz w:val="32"/>
          <w:szCs w:val="32"/>
        </w:rPr>
      </w:pPr>
      <w:r w:rsidRPr="00CA74E1">
        <w:rPr>
          <w:bCs/>
          <w:sz w:val="32"/>
          <w:szCs w:val="32"/>
        </w:rPr>
        <w:t>Addendum A: Covid-19 Provisions</w:t>
      </w:r>
    </w:p>
    <w:p w14:paraId="722F44D2" w14:textId="77777777" w:rsidR="00302316" w:rsidRDefault="00302316" w:rsidP="00302316">
      <w:pPr>
        <w:pStyle w:val="ListParagraph"/>
        <w:ind w:left="0"/>
        <w:jc w:val="both"/>
        <w:rPr>
          <w:b/>
        </w:rPr>
      </w:pPr>
    </w:p>
    <w:p w14:paraId="1A7029A6" w14:textId="77777777" w:rsidR="00302316" w:rsidRPr="007925A8" w:rsidRDefault="00302316" w:rsidP="00302316">
      <w:pPr>
        <w:jc w:val="both"/>
      </w:pPr>
      <w:r w:rsidRPr="007925A8">
        <w:t>Unless otherwise agreed in the contract between the parties expressly or impliedly, where a party to a contract fails to perform one or more of its contractual duties, the consequences set out in this Clause will follow if and to the extent that that party proves: (a) that its failure to perform was caused by an impediment beyond its reasonable control; (b) that it could not reasonably have been expected to have taken the occurrence of the impediment into account at the time of the conclusion of the contract; and (c) that it could not reasonably have avoided or overcome the effects of the impediment.</w:t>
      </w:r>
    </w:p>
    <w:p w14:paraId="5BFA746F" w14:textId="77777777" w:rsidR="00302316" w:rsidRPr="007925A8" w:rsidRDefault="00302316" w:rsidP="00302316">
      <w:pPr>
        <w:jc w:val="both"/>
      </w:pPr>
      <w:r w:rsidRPr="007925A8">
        <w:t>A party invoking this Clause shall be presumed to have established the conditions described in the preceding paragraph in the case of the occurrence of one or more of the following impediments: war (whether declared or not), armed conflict or the serious threat of the same (including but not limited to hostile attack, blockade, military embargo), hostilities, invasion, act of a foreign enemy, extensive military mobilization; civil war, riot, rebellion, revolution, military or usurped power, insurrection, civil commotion or disorder, mob violence, act of civil disobedience; act of terrorism, sabotage or piracy;</w:t>
      </w:r>
      <w:r w:rsidRPr="007925A8">
        <w:rPr>
          <w:b/>
          <w:bCs/>
        </w:rPr>
        <w:t> plague, epidemic, pandemic, outbreaks of infectious disease or any other public health crisis, including quarantine or other employee restrictions</w:t>
      </w:r>
      <w:r w:rsidRPr="007925A8">
        <w:t>; act of authority whether lawful or unlawful, compliance with any law or governmental order, rule, regulation or direction, curfew restriction, expropriation, compulsory acquisition, seizure of works, requisition, nationalization; act of God or natural disaster such as but not limited to violent storm, cyclone, typhoon, hurricane, tornado, blizzard, earthquake, volcanic activity, landslide, tidal wave, tsunami, flood, damage or destruction by lightning, drought; explosion, fire, destruction of machines, equipment, factories and of any kind of installation, prolonged break-down of transport, telecommunication or electric current; general labor disturbance such as but not limited to boycott, strike and lock-out, go-slow, occupation of factories and premises; shortage or inability to obtain critical material or supplies to the extent not subject to the reasonable control of the subject Party (“Force Majeure Event”).</w:t>
      </w:r>
    </w:p>
    <w:p w14:paraId="3251A9D5" w14:textId="77777777" w:rsidR="00302316" w:rsidRDefault="00302316" w:rsidP="00302316">
      <w:pPr>
        <w:jc w:val="both"/>
      </w:pPr>
      <w:r w:rsidRPr="007925A8">
        <w:t>This provision shall become effective only if the Party failing to perform notifies the other party within a reasonable time of the extent and nature of the Force Majeure Event, limits delay in performance to that required by the Event, and takes all reasonable steps to minimize damages and resume performance.</w:t>
      </w:r>
    </w:p>
    <w:p w14:paraId="01ED0C40" w14:textId="77777777" w:rsidR="00302316" w:rsidRDefault="00302316" w:rsidP="00302316">
      <w:r>
        <w:t xml:space="preserve">Upon invoking this clause payment will be prorated according to the following schedule: </w:t>
      </w:r>
    </w:p>
    <w:p w14:paraId="7DFBABBE" w14:textId="77777777" w:rsidR="00302316" w:rsidRDefault="00302316" w:rsidP="00302316">
      <w:pPr>
        <w:pStyle w:val="ListParagraph"/>
        <w:numPr>
          <w:ilvl w:val="0"/>
          <w:numId w:val="1"/>
        </w:numPr>
      </w:pPr>
      <w:r>
        <w:t>30 days or more prior to auditions – no payment.</w:t>
      </w:r>
    </w:p>
    <w:p w14:paraId="3AF89695" w14:textId="77777777" w:rsidR="00302316" w:rsidRDefault="00302316" w:rsidP="00302316">
      <w:pPr>
        <w:pStyle w:val="ListParagraph"/>
        <w:numPr>
          <w:ilvl w:val="0"/>
          <w:numId w:val="1"/>
        </w:numPr>
      </w:pPr>
      <w:r>
        <w:t>Within 30 days of auditions and up to 30 hours of rehearsal – 33% stipend</w:t>
      </w:r>
    </w:p>
    <w:p w14:paraId="6DB59496" w14:textId="77777777" w:rsidR="00302316" w:rsidRDefault="00302316" w:rsidP="00302316">
      <w:pPr>
        <w:pStyle w:val="ListParagraph"/>
        <w:numPr>
          <w:ilvl w:val="0"/>
          <w:numId w:val="1"/>
        </w:numPr>
      </w:pPr>
      <w:r>
        <w:t>Up to 60 hours of rehearsal or the beginning of Tech Week, whichever is longer – 66% stipend</w:t>
      </w:r>
    </w:p>
    <w:p w14:paraId="6A12431D" w14:textId="77777777" w:rsidR="00302316" w:rsidRDefault="00302316" w:rsidP="00302316">
      <w:pPr>
        <w:pStyle w:val="ListParagraph"/>
        <w:numPr>
          <w:ilvl w:val="0"/>
          <w:numId w:val="1"/>
        </w:numPr>
      </w:pPr>
      <w:r>
        <w:t>Beginning Tech Week and up to opening night – 100% stipend</w:t>
      </w:r>
    </w:p>
    <w:p w14:paraId="2F1C1D14" w14:textId="6D46AF3C" w:rsidR="00414F77" w:rsidRDefault="00302316" w:rsidP="00302316">
      <w:pPr>
        <w:jc w:val="both"/>
      </w:pPr>
      <w:r>
        <w:t xml:space="preserve">Payment will be made at the soonest date possible after determination that the production and contract will be cancelled or “postponed indefinitely.”  Temporary postponement of the production does not automatically put the above payment schedule into action and proration in that case will be determined on a case-by-case basis between the two parties.  </w:t>
      </w:r>
    </w:p>
    <w:sectPr w:rsidR="00414F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35306E"/>
    <w:multiLevelType w:val="hybridMultilevel"/>
    <w:tmpl w:val="4C782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316"/>
    <w:rsid w:val="00302316"/>
    <w:rsid w:val="004E290C"/>
    <w:rsid w:val="008D1EC6"/>
    <w:rsid w:val="00925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0227A"/>
  <w15:chartTrackingRefBased/>
  <w15:docId w15:val="{04B1A760-8872-4BE8-979B-53F772B07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231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23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502</Words>
  <Characters>2862</Characters>
  <Application>Microsoft Office Word</Application>
  <DocSecurity>0</DocSecurity>
  <Lines>23</Lines>
  <Paragraphs>6</Paragraphs>
  <ScaleCrop>false</ScaleCrop>
  <Company/>
  <LinksUpToDate>false</LinksUpToDate>
  <CharactersWithSpaces>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dc:creator>
  <cp:keywords/>
  <dc:description/>
  <cp:lastModifiedBy>Stephen Peithman</cp:lastModifiedBy>
  <cp:revision>2</cp:revision>
  <dcterms:created xsi:type="dcterms:W3CDTF">2020-08-04T16:01:00Z</dcterms:created>
  <dcterms:modified xsi:type="dcterms:W3CDTF">2020-08-05T02:11:00Z</dcterms:modified>
</cp:coreProperties>
</file>