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90836" w14:textId="77777777" w:rsidR="00315E60" w:rsidRPr="00836213" w:rsidRDefault="00315E60" w:rsidP="00315E60">
      <w:pPr>
        <w:rPr>
          <w:sz w:val="20"/>
          <w:szCs w:val="20"/>
        </w:rPr>
      </w:pPr>
      <w:r w:rsidRPr="00836213">
        <w:rPr>
          <w:b/>
          <w:bCs/>
          <w:sz w:val="20"/>
          <w:szCs w:val="20"/>
        </w:rPr>
        <w:t>Job Title: Technical Director</w:t>
      </w:r>
    </w:p>
    <w:p w14:paraId="0E9CCAA0" w14:textId="77777777" w:rsidR="00315E60" w:rsidRPr="00836213" w:rsidRDefault="00315E60" w:rsidP="00315E60">
      <w:pPr>
        <w:rPr>
          <w:sz w:val="20"/>
          <w:szCs w:val="20"/>
        </w:rPr>
      </w:pPr>
      <w:r w:rsidRPr="00836213">
        <w:rPr>
          <w:sz w:val="20"/>
          <w:szCs w:val="20"/>
        </w:rPr>
        <w:t>Status: Full-time, non-exempt</w:t>
      </w:r>
    </w:p>
    <w:p w14:paraId="301608C9" w14:textId="77777777" w:rsidR="00315E60" w:rsidRPr="00836213" w:rsidRDefault="00315E60" w:rsidP="00315E60">
      <w:pPr>
        <w:rPr>
          <w:sz w:val="20"/>
          <w:szCs w:val="20"/>
        </w:rPr>
      </w:pPr>
      <w:r w:rsidRPr="00836213">
        <w:rPr>
          <w:b/>
          <w:bCs/>
          <w:sz w:val="20"/>
          <w:szCs w:val="20"/>
        </w:rPr>
        <w:t>Pensacola Little Theatre </w:t>
      </w:r>
      <w:r w:rsidRPr="00836213">
        <w:rPr>
          <w:sz w:val="20"/>
          <w:szCs w:val="20"/>
        </w:rPr>
        <w:t>is seeking a seasoned </w:t>
      </w:r>
      <w:r w:rsidRPr="00836213">
        <w:rPr>
          <w:b/>
          <w:bCs/>
          <w:sz w:val="20"/>
          <w:szCs w:val="20"/>
        </w:rPr>
        <w:t>Technical Director</w:t>
      </w:r>
      <w:r w:rsidRPr="00836213">
        <w:rPr>
          <w:sz w:val="20"/>
          <w:szCs w:val="20"/>
        </w:rPr>
        <w:t> to oversee the scenic, lighting, and sound design for its productions and to facilitate the technical needs for events at The Clark Family Cultural Center. The Technical Director joins a team of seven Pensacola Little Theatre staff, including a Scene Shop Supervisor.</w:t>
      </w:r>
    </w:p>
    <w:p w14:paraId="585BC462" w14:textId="77777777" w:rsidR="00315E60" w:rsidRPr="00836213" w:rsidRDefault="00315E60" w:rsidP="00315E60">
      <w:pPr>
        <w:rPr>
          <w:sz w:val="20"/>
          <w:szCs w:val="20"/>
        </w:rPr>
      </w:pPr>
      <w:r w:rsidRPr="00836213">
        <w:rPr>
          <w:sz w:val="20"/>
          <w:szCs w:val="20"/>
        </w:rPr>
        <w:t>A candidate for PLT’s Technical Director position will be experienced with the following scenic, lighting, and sound design software and systems:</w:t>
      </w:r>
    </w:p>
    <w:p w14:paraId="5389DABD" w14:textId="77777777" w:rsidR="00315E60" w:rsidRPr="00836213" w:rsidRDefault="00315E60" w:rsidP="00315E60">
      <w:pPr>
        <w:numPr>
          <w:ilvl w:val="0"/>
          <w:numId w:val="6"/>
        </w:numPr>
        <w:spacing w:after="100" w:afterAutospacing="1"/>
        <w:rPr>
          <w:sz w:val="20"/>
          <w:szCs w:val="20"/>
        </w:rPr>
      </w:pPr>
      <w:r w:rsidRPr="00836213">
        <w:rPr>
          <w:sz w:val="20"/>
          <w:szCs w:val="20"/>
        </w:rPr>
        <w:t xml:space="preserve">Drafting: AutoCAD or </w:t>
      </w:r>
      <w:proofErr w:type="spellStart"/>
      <w:r w:rsidRPr="00836213">
        <w:rPr>
          <w:sz w:val="20"/>
          <w:szCs w:val="20"/>
        </w:rPr>
        <w:t>Vectorworks</w:t>
      </w:r>
      <w:proofErr w:type="spellEnd"/>
      <w:r w:rsidRPr="00836213">
        <w:rPr>
          <w:sz w:val="20"/>
          <w:szCs w:val="20"/>
        </w:rPr>
        <w:t>)</w:t>
      </w:r>
    </w:p>
    <w:p w14:paraId="6A995727" w14:textId="77777777" w:rsidR="00315E60" w:rsidRPr="00836213" w:rsidRDefault="00315E60" w:rsidP="00315E60">
      <w:pPr>
        <w:numPr>
          <w:ilvl w:val="0"/>
          <w:numId w:val="6"/>
        </w:numPr>
        <w:spacing w:after="100" w:afterAutospacing="1"/>
        <w:rPr>
          <w:sz w:val="20"/>
          <w:szCs w:val="20"/>
        </w:rPr>
      </w:pPr>
      <w:r w:rsidRPr="00836213">
        <w:rPr>
          <w:sz w:val="20"/>
          <w:szCs w:val="20"/>
        </w:rPr>
        <w:t xml:space="preserve">Sound and Projection: </w:t>
      </w:r>
      <w:proofErr w:type="spellStart"/>
      <w:r w:rsidRPr="00836213">
        <w:rPr>
          <w:sz w:val="20"/>
          <w:szCs w:val="20"/>
        </w:rPr>
        <w:t>QLab</w:t>
      </w:r>
      <w:proofErr w:type="spellEnd"/>
    </w:p>
    <w:p w14:paraId="17B172D9" w14:textId="77777777" w:rsidR="00315E60" w:rsidRPr="00836213" w:rsidRDefault="00315E60" w:rsidP="00315E60">
      <w:pPr>
        <w:numPr>
          <w:ilvl w:val="0"/>
          <w:numId w:val="6"/>
        </w:numPr>
        <w:spacing w:after="100" w:afterAutospacing="1"/>
        <w:rPr>
          <w:sz w:val="20"/>
          <w:szCs w:val="20"/>
        </w:rPr>
      </w:pPr>
      <w:r w:rsidRPr="00836213">
        <w:rPr>
          <w:sz w:val="20"/>
          <w:szCs w:val="20"/>
        </w:rPr>
        <w:t>Digital Sound Board: Yamaha TF3</w:t>
      </w:r>
    </w:p>
    <w:p w14:paraId="0D8FB618" w14:textId="77777777" w:rsidR="00315E60" w:rsidRPr="00836213" w:rsidRDefault="00315E60" w:rsidP="00315E60">
      <w:pPr>
        <w:numPr>
          <w:ilvl w:val="0"/>
          <w:numId w:val="6"/>
        </w:numPr>
        <w:spacing w:after="100" w:afterAutospacing="1"/>
        <w:rPr>
          <w:sz w:val="20"/>
          <w:szCs w:val="20"/>
        </w:rPr>
      </w:pPr>
      <w:r w:rsidRPr="00836213">
        <w:rPr>
          <w:sz w:val="20"/>
          <w:szCs w:val="20"/>
        </w:rPr>
        <w:t>Lighting Console: Eos Ion Xe</w:t>
      </w:r>
    </w:p>
    <w:p w14:paraId="5D49603A" w14:textId="77777777" w:rsidR="00315E60" w:rsidRPr="00836213" w:rsidRDefault="00315E60" w:rsidP="00315E60">
      <w:pPr>
        <w:numPr>
          <w:ilvl w:val="0"/>
          <w:numId w:val="6"/>
        </w:numPr>
        <w:spacing w:after="100" w:afterAutospacing="1"/>
        <w:rPr>
          <w:sz w:val="20"/>
          <w:szCs w:val="20"/>
        </w:rPr>
      </w:pPr>
      <w:r w:rsidRPr="00836213">
        <w:rPr>
          <w:sz w:val="20"/>
          <w:szCs w:val="20"/>
        </w:rPr>
        <w:t>Rigging System: 27 line set double purchase</w:t>
      </w:r>
    </w:p>
    <w:p w14:paraId="62FD8309" w14:textId="77777777" w:rsidR="00315E60" w:rsidRPr="00836213" w:rsidRDefault="00315E60" w:rsidP="00315E60">
      <w:pPr>
        <w:rPr>
          <w:sz w:val="20"/>
          <w:szCs w:val="20"/>
        </w:rPr>
      </w:pPr>
      <w:r w:rsidRPr="00836213">
        <w:rPr>
          <w:sz w:val="20"/>
          <w:szCs w:val="20"/>
        </w:rPr>
        <w:t>Additionally, the </w:t>
      </w:r>
      <w:r w:rsidRPr="00836213">
        <w:rPr>
          <w:b/>
          <w:bCs/>
          <w:sz w:val="20"/>
          <w:szCs w:val="20"/>
        </w:rPr>
        <w:t>Technical Director</w:t>
      </w:r>
      <w:r w:rsidRPr="00836213">
        <w:rPr>
          <w:sz w:val="20"/>
          <w:szCs w:val="20"/>
        </w:rPr>
        <w:t> is well-versed in and capable of managing the following:</w:t>
      </w:r>
    </w:p>
    <w:p w14:paraId="3298D4AD" w14:textId="77777777" w:rsidR="00315E60" w:rsidRPr="00836213" w:rsidRDefault="00315E60" w:rsidP="00315E60">
      <w:pPr>
        <w:numPr>
          <w:ilvl w:val="0"/>
          <w:numId w:val="7"/>
        </w:numPr>
        <w:spacing w:after="0"/>
        <w:rPr>
          <w:sz w:val="20"/>
          <w:szCs w:val="20"/>
        </w:rPr>
      </w:pPr>
      <w:r w:rsidRPr="00836213">
        <w:rPr>
          <w:sz w:val="20"/>
          <w:szCs w:val="20"/>
        </w:rPr>
        <w:t>Supervise, set up, and maintain lighting and sound systems for productions, special events, and rental clients within the theatre</w:t>
      </w:r>
    </w:p>
    <w:p w14:paraId="2C23B39C" w14:textId="77777777" w:rsidR="00315E60" w:rsidRPr="00836213" w:rsidRDefault="00315E60" w:rsidP="00315E60">
      <w:pPr>
        <w:numPr>
          <w:ilvl w:val="0"/>
          <w:numId w:val="7"/>
        </w:numPr>
        <w:spacing w:after="0"/>
        <w:rPr>
          <w:sz w:val="20"/>
          <w:szCs w:val="20"/>
        </w:rPr>
      </w:pPr>
      <w:r w:rsidRPr="00836213">
        <w:rPr>
          <w:sz w:val="20"/>
          <w:szCs w:val="20"/>
        </w:rPr>
        <w:t>Aid volunteers to finalize designs and operate systems once approved</w:t>
      </w:r>
    </w:p>
    <w:p w14:paraId="70AE3B70" w14:textId="77777777" w:rsidR="00315E60" w:rsidRPr="00836213" w:rsidRDefault="00315E60" w:rsidP="00315E60">
      <w:pPr>
        <w:numPr>
          <w:ilvl w:val="0"/>
          <w:numId w:val="7"/>
        </w:numPr>
        <w:spacing w:after="0"/>
        <w:rPr>
          <w:sz w:val="20"/>
          <w:szCs w:val="20"/>
        </w:rPr>
      </w:pPr>
      <w:r w:rsidRPr="00836213">
        <w:rPr>
          <w:sz w:val="20"/>
          <w:szCs w:val="20"/>
        </w:rPr>
        <w:t>Turn designs into technical drafts to be used in tandem with the Scene Shop Supervisor</w:t>
      </w:r>
    </w:p>
    <w:p w14:paraId="672B3ABC" w14:textId="77777777" w:rsidR="00315E60" w:rsidRPr="00836213" w:rsidRDefault="00315E60" w:rsidP="00315E60">
      <w:pPr>
        <w:numPr>
          <w:ilvl w:val="0"/>
          <w:numId w:val="7"/>
        </w:numPr>
        <w:spacing w:after="0"/>
        <w:rPr>
          <w:sz w:val="20"/>
          <w:szCs w:val="20"/>
        </w:rPr>
      </w:pPr>
      <w:r w:rsidRPr="00836213">
        <w:rPr>
          <w:sz w:val="20"/>
          <w:szCs w:val="20"/>
        </w:rPr>
        <w:t>Oversee and assist with set and stage construction and management</w:t>
      </w:r>
    </w:p>
    <w:p w14:paraId="007932AA" w14:textId="77777777" w:rsidR="00315E60" w:rsidRPr="00836213" w:rsidRDefault="00315E60" w:rsidP="00315E60">
      <w:pPr>
        <w:numPr>
          <w:ilvl w:val="0"/>
          <w:numId w:val="7"/>
        </w:numPr>
        <w:spacing w:after="0"/>
        <w:rPr>
          <w:sz w:val="20"/>
          <w:szCs w:val="20"/>
        </w:rPr>
      </w:pPr>
      <w:r w:rsidRPr="00836213">
        <w:rPr>
          <w:sz w:val="20"/>
          <w:szCs w:val="20"/>
        </w:rPr>
        <w:t>Work in conjunction with the production team throughout an entire production</w:t>
      </w:r>
    </w:p>
    <w:p w14:paraId="44995A9B" w14:textId="77777777" w:rsidR="00315E60" w:rsidRPr="00836213" w:rsidRDefault="00315E60" w:rsidP="00315E60">
      <w:pPr>
        <w:numPr>
          <w:ilvl w:val="0"/>
          <w:numId w:val="7"/>
        </w:numPr>
        <w:spacing w:after="0"/>
        <w:rPr>
          <w:sz w:val="20"/>
          <w:szCs w:val="20"/>
        </w:rPr>
      </w:pPr>
      <w:r w:rsidRPr="00836213">
        <w:rPr>
          <w:sz w:val="20"/>
          <w:szCs w:val="20"/>
        </w:rPr>
        <w:t>Orient facility renters and volunteers to safely and adequately operate PLT systems and act as the technical point of contract for rentals</w:t>
      </w:r>
    </w:p>
    <w:p w14:paraId="4A35C4A6" w14:textId="77777777" w:rsidR="00315E60" w:rsidRPr="00836213" w:rsidRDefault="00315E60" w:rsidP="00315E60">
      <w:pPr>
        <w:numPr>
          <w:ilvl w:val="0"/>
          <w:numId w:val="7"/>
        </w:numPr>
        <w:spacing w:after="0"/>
        <w:rPr>
          <w:sz w:val="20"/>
          <w:szCs w:val="20"/>
        </w:rPr>
      </w:pPr>
      <w:r w:rsidRPr="00836213">
        <w:rPr>
          <w:sz w:val="20"/>
          <w:szCs w:val="20"/>
        </w:rPr>
        <w:t>Assist in recruiting, training, and assignment of volunteer/paid technical staff for individual shows/events</w:t>
      </w:r>
    </w:p>
    <w:p w14:paraId="0BC5FF88" w14:textId="77777777" w:rsidR="00315E60" w:rsidRPr="00836213" w:rsidRDefault="00315E60" w:rsidP="00315E60">
      <w:pPr>
        <w:numPr>
          <w:ilvl w:val="0"/>
          <w:numId w:val="7"/>
        </w:numPr>
        <w:spacing w:after="0"/>
        <w:rPr>
          <w:sz w:val="20"/>
          <w:szCs w:val="20"/>
        </w:rPr>
      </w:pPr>
      <w:r w:rsidRPr="00836213">
        <w:rPr>
          <w:sz w:val="20"/>
          <w:szCs w:val="20"/>
        </w:rPr>
        <w:t>Creation and supervision of production budgets and authorized purchasing</w:t>
      </w:r>
    </w:p>
    <w:p w14:paraId="45E8B51C" w14:textId="77777777" w:rsidR="00315E60" w:rsidRPr="00836213" w:rsidRDefault="00315E60" w:rsidP="00315E60">
      <w:pPr>
        <w:numPr>
          <w:ilvl w:val="0"/>
          <w:numId w:val="7"/>
        </w:numPr>
        <w:spacing w:after="0"/>
        <w:rPr>
          <w:sz w:val="20"/>
          <w:szCs w:val="20"/>
        </w:rPr>
      </w:pPr>
      <w:r w:rsidRPr="00836213">
        <w:rPr>
          <w:sz w:val="20"/>
          <w:szCs w:val="20"/>
        </w:rPr>
        <w:t>Monitor the condition of theatre equipment; arrange for the repair and replacement within budgetary constraints; perform preventive maintenance; and maintain inventory</w:t>
      </w:r>
    </w:p>
    <w:p w14:paraId="0B78CF90" w14:textId="77777777" w:rsidR="00315E60" w:rsidRPr="00836213" w:rsidRDefault="00315E60" w:rsidP="00315E60">
      <w:pPr>
        <w:numPr>
          <w:ilvl w:val="0"/>
          <w:numId w:val="7"/>
        </w:numPr>
        <w:spacing w:after="0"/>
        <w:rPr>
          <w:sz w:val="20"/>
          <w:szCs w:val="20"/>
        </w:rPr>
      </w:pPr>
      <w:r w:rsidRPr="00836213">
        <w:rPr>
          <w:sz w:val="20"/>
          <w:szCs w:val="20"/>
        </w:rPr>
        <w:t>Make recommendations to the Executive Director regarding capital purchases of equipment</w:t>
      </w:r>
    </w:p>
    <w:p w14:paraId="34BF795E" w14:textId="77777777" w:rsidR="00315E60" w:rsidRPr="00836213" w:rsidRDefault="00315E60" w:rsidP="00315E60">
      <w:pPr>
        <w:numPr>
          <w:ilvl w:val="0"/>
          <w:numId w:val="7"/>
        </w:numPr>
        <w:spacing w:after="0"/>
        <w:rPr>
          <w:sz w:val="20"/>
          <w:szCs w:val="20"/>
        </w:rPr>
      </w:pPr>
      <w:r w:rsidRPr="00836213">
        <w:rPr>
          <w:sz w:val="20"/>
          <w:szCs w:val="20"/>
        </w:rPr>
        <w:t>Adhere to a flexible work schedule, including evenings and weekends as needed such as during tech week, strike, load-in/load-out, annual fundraising events, and more.</w:t>
      </w:r>
    </w:p>
    <w:p w14:paraId="59EDF3A9" w14:textId="77777777" w:rsidR="00315E60" w:rsidRPr="00836213" w:rsidRDefault="00315E60" w:rsidP="00315E60">
      <w:pPr>
        <w:spacing w:after="0"/>
        <w:ind w:left="720"/>
        <w:rPr>
          <w:sz w:val="20"/>
          <w:szCs w:val="20"/>
        </w:rPr>
      </w:pPr>
    </w:p>
    <w:p w14:paraId="309FCB83" w14:textId="77777777" w:rsidR="00315E60" w:rsidRPr="00836213" w:rsidRDefault="00315E60" w:rsidP="00315E60">
      <w:pPr>
        <w:rPr>
          <w:sz w:val="20"/>
          <w:szCs w:val="20"/>
        </w:rPr>
      </w:pPr>
      <w:r w:rsidRPr="00836213">
        <w:rPr>
          <w:sz w:val="20"/>
          <w:szCs w:val="20"/>
        </w:rPr>
        <w:t xml:space="preserve">A minimum of five </w:t>
      </w:r>
      <w:proofErr w:type="gramStart"/>
      <w:r w:rsidRPr="00836213">
        <w:rPr>
          <w:sz w:val="20"/>
          <w:szCs w:val="20"/>
        </w:rPr>
        <w:t>years</w:t>
      </w:r>
      <w:proofErr w:type="gramEnd"/>
      <w:r w:rsidRPr="00836213">
        <w:rPr>
          <w:sz w:val="20"/>
          <w:szCs w:val="20"/>
        </w:rPr>
        <w:t xml:space="preserve"> professional experience is required, with preference to candidates with BA/BFA in technical theatre, theatre design, theatre arts, or related field. Candidates must be able to handle heights exceeding 50 feet, with the ability to lift at least 50 pounds using appropriate tools. The Technical Director will work well with a diverse array of volunteers on both the artistic and executive aspects of the theatre.</w:t>
      </w:r>
    </w:p>
    <w:p w14:paraId="7D4F3B8D" w14:textId="77777777" w:rsidR="00315E60" w:rsidRPr="00836213" w:rsidRDefault="00315E60" w:rsidP="00315E60">
      <w:pPr>
        <w:rPr>
          <w:sz w:val="20"/>
          <w:szCs w:val="20"/>
        </w:rPr>
      </w:pPr>
      <w:r w:rsidRPr="00836213">
        <w:rPr>
          <w:sz w:val="20"/>
          <w:szCs w:val="20"/>
        </w:rPr>
        <w:t>Job Type: Full-time</w:t>
      </w:r>
    </w:p>
    <w:p w14:paraId="63AC7DB1" w14:textId="77777777" w:rsidR="00315E60" w:rsidRPr="00DD465C" w:rsidRDefault="00315E60" w:rsidP="00315E60">
      <w:pPr>
        <w:rPr>
          <w:b/>
          <w:bCs/>
          <w:sz w:val="20"/>
          <w:szCs w:val="20"/>
        </w:rPr>
      </w:pPr>
      <w:r w:rsidRPr="00836213">
        <w:rPr>
          <w:sz w:val="20"/>
          <w:szCs w:val="20"/>
        </w:rPr>
        <w:t xml:space="preserve">Pay: </w:t>
      </w:r>
      <w:r w:rsidRPr="00DD465C">
        <w:rPr>
          <w:b/>
          <w:bCs/>
          <w:sz w:val="20"/>
          <w:szCs w:val="20"/>
        </w:rPr>
        <w:t>$55,000.00 - $65,000.00 per year</w:t>
      </w:r>
    </w:p>
    <w:p w14:paraId="6B5ED7AC" w14:textId="77777777" w:rsidR="00315E60" w:rsidRPr="00836213" w:rsidRDefault="00315E60" w:rsidP="00315E60">
      <w:pPr>
        <w:rPr>
          <w:sz w:val="20"/>
          <w:szCs w:val="20"/>
        </w:rPr>
      </w:pPr>
      <w:r w:rsidRPr="00836213">
        <w:rPr>
          <w:sz w:val="20"/>
          <w:szCs w:val="20"/>
        </w:rPr>
        <w:t>Benefits:</w:t>
      </w:r>
    </w:p>
    <w:p w14:paraId="3084E2A9" w14:textId="77777777" w:rsidR="00315E60" w:rsidRPr="00836213" w:rsidRDefault="00315E60" w:rsidP="00315E60">
      <w:pPr>
        <w:numPr>
          <w:ilvl w:val="0"/>
          <w:numId w:val="8"/>
        </w:numPr>
        <w:spacing w:after="0"/>
        <w:rPr>
          <w:sz w:val="20"/>
          <w:szCs w:val="20"/>
        </w:rPr>
      </w:pPr>
      <w:r w:rsidRPr="00836213">
        <w:rPr>
          <w:sz w:val="20"/>
          <w:szCs w:val="20"/>
        </w:rPr>
        <w:t>401(k) matching</w:t>
      </w:r>
    </w:p>
    <w:p w14:paraId="74F84CED" w14:textId="77777777" w:rsidR="00315E60" w:rsidRPr="00836213" w:rsidRDefault="00315E60" w:rsidP="00315E60">
      <w:pPr>
        <w:numPr>
          <w:ilvl w:val="0"/>
          <w:numId w:val="8"/>
        </w:numPr>
        <w:spacing w:after="0"/>
        <w:rPr>
          <w:sz w:val="20"/>
          <w:szCs w:val="20"/>
        </w:rPr>
      </w:pPr>
      <w:r w:rsidRPr="00836213">
        <w:rPr>
          <w:sz w:val="20"/>
          <w:szCs w:val="20"/>
        </w:rPr>
        <w:t>Employee discount</w:t>
      </w:r>
    </w:p>
    <w:p w14:paraId="74AC10A3" w14:textId="77777777" w:rsidR="00315E60" w:rsidRPr="00836213" w:rsidRDefault="00315E60" w:rsidP="00315E60">
      <w:pPr>
        <w:numPr>
          <w:ilvl w:val="0"/>
          <w:numId w:val="8"/>
        </w:numPr>
        <w:spacing w:after="0"/>
        <w:rPr>
          <w:sz w:val="20"/>
          <w:szCs w:val="20"/>
        </w:rPr>
      </w:pPr>
      <w:r w:rsidRPr="00836213">
        <w:rPr>
          <w:sz w:val="20"/>
          <w:szCs w:val="20"/>
        </w:rPr>
        <w:t>Flexible schedule</w:t>
      </w:r>
    </w:p>
    <w:p w14:paraId="080736D4" w14:textId="77777777" w:rsidR="00315E60" w:rsidRPr="00836213" w:rsidRDefault="00315E60" w:rsidP="00315E60">
      <w:pPr>
        <w:numPr>
          <w:ilvl w:val="0"/>
          <w:numId w:val="8"/>
        </w:numPr>
        <w:spacing w:after="0"/>
        <w:rPr>
          <w:sz w:val="20"/>
          <w:szCs w:val="20"/>
        </w:rPr>
      </w:pPr>
      <w:r w:rsidRPr="00836213">
        <w:rPr>
          <w:sz w:val="20"/>
          <w:szCs w:val="20"/>
        </w:rPr>
        <w:t>Health insurance</w:t>
      </w:r>
    </w:p>
    <w:p w14:paraId="17CF0F00" w14:textId="77777777" w:rsidR="00315E60" w:rsidRPr="00836213" w:rsidRDefault="00315E60" w:rsidP="00315E60">
      <w:pPr>
        <w:numPr>
          <w:ilvl w:val="0"/>
          <w:numId w:val="8"/>
        </w:numPr>
        <w:spacing w:after="0"/>
        <w:rPr>
          <w:sz w:val="20"/>
          <w:szCs w:val="20"/>
        </w:rPr>
      </w:pPr>
      <w:r w:rsidRPr="00836213">
        <w:rPr>
          <w:sz w:val="20"/>
          <w:szCs w:val="20"/>
        </w:rPr>
        <w:t>Paid time off</w:t>
      </w:r>
    </w:p>
    <w:p w14:paraId="7D7F3E60" w14:textId="77777777" w:rsidR="00315E60" w:rsidRPr="00836213" w:rsidRDefault="00315E60" w:rsidP="00315E60">
      <w:pPr>
        <w:numPr>
          <w:ilvl w:val="0"/>
          <w:numId w:val="8"/>
        </w:numPr>
        <w:spacing w:after="0"/>
        <w:rPr>
          <w:sz w:val="20"/>
          <w:szCs w:val="20"/>
        </w:rPr>
      </w:pPr>
      <w:r w:rsidRPr="00836213">
        <w:rPr>
          <w:sz w:val="20"/>
          <w:szCs w:val="20"/>
        </w:rPr>
        <w:t>Professional development assistance</w:t>
      </w:r>
    </w:p>
    <w:p w14:paraId="42EBC0E7" w14:textId="77777777" w:rsidR="00DD465C" w:rsidRDefault="00DD465C" w:rsidP="00315E60">
      <w:pPr>
        <w:rPr>
          <w:sz w:val="20"/>
          <w:szCs w:val="20"/>
        </w:rPr>
      </w:pPr>
    </w:p>
    <w:p w14:paraId="1588DEBD" w14:textId="715E1F82" w:rsidR="00315E60" w:rsidRPr="00836213" w:rsidRDefault="00315E60" w:rsidP="00315E60">
      <w:pPr>
        <w:rPr>
          <w:sz w:val="20"/>
          <w:szCs w:val="20"/>
        </w:rPr>
      </w:pPr>
      <w:r w:rsidRPr="00836213">
        <w:rPr>
          <w:sz w:val="20"/>
          <w:szCs w:val="20"/>
        </w:rPr>
        <w:lastRenderedPageBreak/>
        <w:t>Compensation Package:</w:t>
      </w:r>
    </w:p>
    <w:p w14:paraId="3ED5C7DC" w14:textId="77777777" w:rsidR="00315E60" w:rsidRPr="00836213" w:rsidRDefault="00315E60" w:rsidP="00315E60">
      <w:pPr>
        <w:numPr>
          <w:ilvl w:val="0"/>
          <w:numId w:val="9"/>
        </w:numPr>
        <w:spacing w:after="0"/>
        <w:rPr>
          <w:sz w:val="20"/>
          <w:szCs w:val="20"/>
        </w:rPr>
      </w:pPr>
      <w:r w:rsidRPr="00836213">
        <w:rPr>
          <w:sz w:val="20"/>
          <w:szCs w:val="20"/>
        </w:rPr>
        <w:t xml:space="preserve">Bonus </w:t>
      </w:r>
      <w:proofErr w:type="gramStart"/>
      <w:r w:rsidRPr="00836213">
        <w:rPr>
          <w:sz w:val="20"/>
          <w:szCs w:val="20"/>
        </w:rPr>
        <w:t>pay</w:t>
      </w:r>
      <w:proofErr w:type="gramEnd"/>
    </w:p>
    <w:p w14:paraId="2A611C8A" w14:textId="77777777" w:rsidR="00315E60" w:rsidRPr="00836213" w:rsidRDefault="00315E60" w:rsidP="00315E60">
      <w:pPr>
        <w:numPr>
          <w:ilvl w:val="0"/>
          <w:numId w:val="9"/>
        </w:numPr>
        <w:spacing w:after="0"/>
        <w:rPr>
          <w:sz w:val="20"/>
          <w:szCs w:val="20"/>
        </w:rPr>
      </w:pPr>
      <w:r w:rsidRPr="00836213">
        <w:rPr>
          <w:sz w:val="20"/>
          <w:szCs w:val="20"/>
        </w:rPr>
        <w:t>Performance bonus</w:t>
      </w:r>
    </w:p>
    <w:p w14:paraId="6A9096E6" w14:textId="77777777" w:rsidR="00315E60" w:rsidRPr="00836213" w:rsidRDefault="00315E60" w:rsidP="00315E60">
      <w:pPr>
        <w:numPr>
          <w:ilvl w:val="0"/>
          <w:numId w:val="9"/>
        </w:numPr>
        <w:spacing w:after="0"/>
        <w:rPr>
          <w:sz w:val="20"/>
          <w:szCs w:val="20"/>
        </w:rPr>
      </w:pPr>
      <w:r w:rsidRPr="00836213">
        <w:rPr>
          <w:sz w:val="20"/>
          <w:szCs w:val="20"/>
        </w:rPr>
        <w:t>Yearly bonus</w:t>
      </w:r>
    </w:p>
    <w:p w14:paraId="47F9DB4F" w14:textId="77777777" w:rsidR="00315E60" w:rsidRPr="00836213" w:rsidRDefault="00315E60" w:rsidP="00315E60">
      <w:pPr>
        <w:numPr>
          <w:ilvl w:val="0"/>
          <w:numId w:val="9"/>
        </w:numPr>
        <w:spacing w:after="0"/>
        <w:rPr>
          <w:sz w:val="20"/>
          <w:szCs w:val="20"/>
        </w:rPr>
      </w:pPr>
      <w:r w:rsidRPr="00836213">
        <w:rPr>
          <w:sz w:val="20"/>
          <w:szCs w:val="20"/>
        </w:rPr>
        <w:t>Yearly pay</w:t>
      </w:r>
    </w:p>
    <w:p w14:paraId="575F32CD" w14:textId="77777777" w:rsidR="00315E60" w:rsidRPr="00836213" w:rsidRDefault="00315E60" w:rsidP="00315E60">
      <w:pPr>
        <w:rPr>
          <w:sz w:val="20"/>
          <w:szCs w:val="20"/>
        </w:rPr>
      </w:pPr>
      <w:r w:rsidRPr="00836213">
        <w:rPr>
          <w:sz w:val="20"/>
          <w:szCs w:val="20"/>
        </w:rPr>
        <w:t>Experience:</w:t>
      </w:r>
    </w:p>
    <w:p w14:paraId="7A2CB8C9" w14:textId="77777777" w:rsidR="00315E60" w:rsidRPr="00836213" w:rsidRDefault="00315E60" w:rsidP="00315E60">
      <w:pPr>
        <w:numPr>
          <w:ilvl w:val="0"/>
          <w:numId w:val="10"/>
        </w:numPr>
        <w:rPr>
          <w:sz w:val="20"/>
          <w:szCs w:val="20"/>
        </w:rPr>
      </w:pPr>
      <w:r w:rsidRPr="00836213">
        <w:rPr>
          <w:sz w:val="20"/>
          <w:szCs w:val="20"/>
        </w:rPr>
        <w:t>Technical Theatre: 5 years (Preferred)</w:t>
      </w:r>
    </w:p>
    <w:p w14:paraId="20BA00D1" w14:textId="77777777" w:rsidR="00315E60" w:rsidRPr="00836213" w:rsidRDefault="00315E60" w:rsidP="00315E60">
      <w:pPr>
        <w:rPr>
          <w:sz w:val="20"/>
          <w:szCs w:val="20"/>
        </w:rPr>
      </w:pPr>
      <w:r w:rsidRPr="00836213">
        <w:rPr>
          <w:sz w:val="20"/>
          <w:szCs w:val="20"/>
        </w:rPr>
        <w:t>Work Location: In person</w:t>
      </w:r>
    </w:p>
    <w:p w14:paraId="1ABE06E7" w14:textId="77777777" w:rsidR="00315E60" w:rsidRPr="00836213" w:rsidRDefault="00315E60" w:rsidP="00315E60">
      <w:pPr>
        <w:rPr>
          <w:sz w:val="20"/>
          <w:szCs w:val="20"/>
        </w:rPr>
      </w:pPr>
      <w:r w:rsidRPr="00836213">
        <w:rPr>
          <w:sz w:val="20"/>
          <w:szCs w:val="20"/>
        </w:rPr>
        <w:t> </w:t>
      </w:r>
    </w:p>
    <w:p w14:paraId="56366915" w14:textId="77777777" w:rsidR="00232FD7" w:rsidRPr="00836213" w:rsidRDefault="00232FD7">
      <w:pPr>
        <w:rPr>
          <w:sz w:val="20"/>
          <w:szCs w:val="20"/>
        </w:rPr>
      </w:pPr>
    </w:p>
    <w:sectPr w:rsidR="00232FD7" w:rsidRPr="00836213" w:rsidSect="00315E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3009"/>
    <w:multiLevelType w:val="multilevel"/>
    <w:tmpl w:val="1FB0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DE4E6A"/>
    <w:multiLevelType w:val="multilevel"/>
    <w:tmpl w:val="F4F0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1A46EB"/>
    <w:multiLevelType w:val="multilevel"/>
    <w:tmpl w:val="E3A4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BB52F9"/>
    <w:multiLevelType w:val="multilevel"/>
    <w:tmpl w:val="82C2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C12661"/>
    <w:multiLevelType w:val="multilevel"/>
    <w:tmpl w:val="278C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4F7A91"/>
    <w:multiLevelType w:val="multilevel"/>
    <w:tmpl w:val="CDF8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314627"/>
    <w:multiLevelType w:val="multilevel"/>
    <w:tmpl w:val="FF0C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8B1126"/>
    <w:multiLevelType w:val="multilevel"/>
    <w:tmpl w:val="3B9C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4B376A"/>
    <w:multiLevelType w:val="multilevel"/>
    <w:tmpl w:val="1DF2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2358A9"/>
    <w:multiLevelType w:val="multilevel"/>
    <w:tmpl w:val="1FCC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6200514">
    <w:abstractNumId w:val="3"/>
  </w:num>
  <w:num w:numId="2" w16cid:durableId="692727594">
    <w:abstractNumId w:val="6"/>
  </w:num>
  <w:num w:numId="3" w16cid:durableId="151921060">
    <w:abstractNumId w:val="1"/>
  </w:num>
  <w:num w:numId="4" w16cid:durableId="2041203180">
    <w:abstractNumId w:val="5"/>
  </w:num>
  <w:num w:numId="5" w16cid:durableId="1075394473">
    <w:abstractNumId w:val="2"/>
  </w:num>
  <w:num w:numId="6" w16cid:durableId="46534112">
    <w:abstractNumId w:val="0"/>
  </w:num>
  <w:num w:numId="7" w16cid:durableId="1486356762">
    <w:abstractNumId w:val="9"/>
  </w:num>
  <w:num w:numId="8" w16cid:durableId="1390152630">
    <w:abstractNumId w:val="7"/>
  </w:num>
  <w:num w:numId="9" w16cid:durableId="1912544912">
    <w:abstractNumId w:val="8"/>
  </w:num>
  <w:num w:numId="10" w16cid:durableId="630594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60"/>
    <w:rsid w:val="00232FD7"/>
    <w:rsid w:val="00243001"/>
    <w:rsid w:val="00315E60"/>
    <w:rsid w:val="00836213"/>
    <w:rsid w:val="00BB6D3D"/>
    <w:rsid w:val="00DD465C"/>
    <w:rsid w:val="00E5361C"/>
    <w:rsid w:val="00FB2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3BE46"/>
  <w15:chartTrackingRefBased/>
  <w15:docId w15:val="{768FC4F2-975D-4578-B084-6F2F43FC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E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E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E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E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E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E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E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E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E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E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E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E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E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E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E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E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E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E60"/>
    <w:rPr>
      <w:rFonts w:eastAsiaTheme="majorEastAsia" w:cstheme="majorBidi"/>
      <w:color w:val="272727" w:themeColor="text1" w:themeTint="D8"/>
    </w:rPr>
  </w:style>
  <w:style w:type="paragraph" w:styleId="Title">
    <w:name w:val="Title"/>
    <w:basedOn w:val="Normal"/>
    <w:next w:val="Normal"/>
    <w:link w:val="TitleChar"/>
    <w:uiPriority w:val="10"/>
    <w:qFormat/>
    <w:rsid w:val="00315E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E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E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E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E60"/>
    <w:pPr>
      <w:spacing w:before="160"/>
      <w:jc w:val="center"/>
    </w:pPr>
    <w:rPr>
      <w:i/>
      <w:iCs/>
      <w:color w:val="404040" w:themeColor="text1" w:themeTint="BF"/>
    </w:rPr>
  </w:style>
  <w:style w:type="character" w:customStyle="1" w:styleId="QuoteChar">
    <w:name w:val="Quote Char"/>
    <w:basedOn w:val="DefaultParagraphFont"/>
    <w:link w:val="Quote"/>
    <w:uiPriority w:val="29"/>
    <w:rsid w:val="00315E60"/>
    <w:rPr>
      <w:i/>
      <w:iCs/>
      <w:color w:val="404040" w:themeColor="text1" w:themeTint="BF"/>
    </w:rPr>
  </w:style>
  <w:style w:type="paragraph" w:styleId="ListParagraph">
    <w:name w:val="List Paragraph"/>
    <w:basedOn w:val="Normal"/>
    <w:uiPriority w:val="34"/>
    <w:qFormat/>
    <w:rsid w:val="00315E60"/>
    <w:pPr>
      <w:ind w:left="720"/>
      <w:contextualSpacing/>
    </w:pPr>
  </w:style>
  <w:style w:type="character" w:styleId="IntenseEmphasis">
    <w:name w:val="Intense Emphasis"/>
    <w:basedOn w:val="DefaultParagraphFont"/>
    <w:uiPriority w:val="21"/>
    <w:qFormat/>
    <w:rsid w:val="00315E60"/>
    <w:rPr>
      <w:i/>
      <w:iCs/>
      <w:color w:val="0F4761" w:themeColor="accent1" w:themeShade="BF"/>
    </w:rPr>
  </w:style>
  <w:style w:type="paragraph" w:styleId="IntenseQuote">
    <w:name w:val="Intense Quote"/>
    <w:basedOn w:val="Normal"/>
    <w:next w:val="Normal"/>
    <w:link w:val="IntenseQuoteChar"/>
    <w:uiPriority w:val="30"/>
    <w:qFormat/>
    <w:rsid w:val="00315E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E60"/>
    <w:rPr>
      <w:i/>
      <w:iCs/>
      <w:color w:val="0F4761" w:themeColor="accent1" w:themeShade="BF"/>
    </w:rPr>
  </w:style>
  <w:style w:type="character" w:styleId="IntenseReference">
    <w:name w:val="Intense Reference"/>
    <w:basedOn w:val="DefaultParagraphFont"/>
    <w:uiPriority w:val="32"/>
    <w:qFormat/>
    <w:rsid w:val="00315E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Holsworth</dc:creator>
  <cp:keywords/>
  <dc:description/>
  <cp:lastModifiedBy>Kathy Holsworth</cp:lastModifiedBy>
  <cp:revision>2</cp:revision>
  <dcterms:created xsi:type="dcterms:W3CDTF">2026-06-26T02:07:00Z</dcterms:created>
  <dcterms:modified xsi:type="dcterms:W3CDTF">2026-06-26T02:07:00Z</dcterms:modified>
</cp:coreProperties>
</file>